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C9" w:rsidRDefault="001A1CEF" w:rsidP="00BF0FBF">
      <w:pPr>
        <w:ind w:firstLineChars="50" w:firstLine="220"/>
        <w:jc w:val="center"/>
        <w:rPr>
          <w:color w:val="FF0000"/>
          <w:sz w:val="44"/>
          <w:szCs w:val="44"/>
        </w:rPr>
      </w:pPr>
      <w:r w:rsidRPr="001A1CEF">
        <w:rPr>
          <w:rFonts w:hint="eastAsia"/>
          <w:color w:val="FF0000"/>
          <w:sz w:val="44"/>
          <w:szCs w:val="44"/>
        </w:rPr>
        <w:t>中共东南大学外国语学院委员会文件</w:t>
      </w:r>
    </w:p>
    <w:p w:rsidR="001A1CEF" w:rsidRDefault="001A1CEF" w:rsidP="001A1CEF">
      <w:pPr>
        <w:ind w:firstLineChars="50" w:firstLine="105"/>
        <w:jc w:val="center"/>
        <w:rPr>
          <w:color w:val="FF0000"/>
          <w:szCs w:val="21"/>
        </w:rPr>
      </w:pPr>
    </w:p>
    <w:p w:rsidR="001A1CEF" w:rsidRPr="00E06F57" w:rsidRDefault="00CE6742" w:rsidP="00E06F57">
      <w:pPr>
        <w:ind w:firstLineChars="50" w:firstLine="105"/>
        <w:jc w:val="center"/>
        <w:rPr>
          <w:rFonts w:ascii="仿宋" w:eastAsia="仿宋" w:hAnsi="仿宋"/>
          <w:color w:val="FF0000"/>
          <w:szCs w:val="21"/>
        </w:rPr>
      </w:pPr>
      <w:r>
        <w:rPr>
          <w:rFonts w:ascii="仿宋" w:eastAsia="仿宋" w:hAnsi="仿宋"/>
          <w:noProof/>
          <w:color w:val="FF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99.65pt;margin-top:13.95pt;width:23.85pt;height:25.5pt;z-index:251660288;mso-width-relative:margin;mso-height-relative:margin" stroked="f">
            <v:textbox>
              <w:txbxContent>
                <w:p w:rsidR="00BF0FBF" w:rsidRPr="00B3238E" w:rsidRDefault="00BF0FBF" w:rsidP="00BF0FBF">
                  <w:pPr>
                    <w:rPr>
                      <w:color w:val="FF0000"/>
                    </w:rPr>
                  </w:pPr>
                  <w:r w:rsidRPr="00B3238E">
                    <w:rPr>
                      <w:rFonts w:ascii="宋体" w:eastAsia="宋体" w:hAnsi="宋体" w:hint="eastAsia"/>
                      <w:color w:val="FF0000"/>
                    </w:rPr>
                    <w:t>★</w:t>
                  </w:r>
                </w:p>
              </w:txbxContent>
            </v:textbox>
          </v:shape>
        </w:pict>
      </w:r>
      <w:r w:rsidR="001A1CEF" w:rsidRPr="00E06F57">
        <w:rPr>
          <w:rFonts w:ascii="仿宋" w:eastAsia="仿宋" w:hAnsi="仿宋" w:hint="eastAsia"/>
          <w:color w:val="FF0000"/>
          <w:szCs w:val="21"/>
        </w:rPr>
        <w:t>外院委（2013）</w:t>
      </w:r>
      <w:r w:rsidR="00410A40">
        <w:rPr>
          <w:rFonts w:ascii="仿宋" w:eastAsia="仿宋" w:hAnsi="仿宋" w:hint="eastAsia"/>
          <w:color w:val="FF0000"/>
          <w:szCs w:val="21"/>
        </w:rPr>
        <w:t>5</w:t>
      </w:r>
      <w:r w:rsidR="001A1CEF" w:rsidRPr="00E06F57">
        <w:rPr>
          <w:rFonts w:ascii="仿宋" w:eastAsia="仿宋" w:hAnsi="仿宋" w:hint="eastAsia"/>
          <w:color w:val="FF0000"/>
          <w:szCs w:val="21"/>
        </w:rPr>
        <w:t>号</w:t>
      </w:r>
    </w:p>
    <w:p w:rsidR="00BA09DE" w:rsidRDefault="00CE6742" w:rsidP="00BA09DE">
      <w:pPr>
        <w:ind w:firstLineChars="50" w:firstLine="105"/>
        <w:rPr>
          <w:color w:val="FF0000"/>
          <w:szCs w:val="21"/>
        </w:rPr>
      </w:pPr>
      <w:r>
        <w:rPr>
          <w:noProof/>
          <w:color w:val="FF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75pt;margin-top:8.15pt;width:198.9pt;height:0;z-index:251658240" o:connectortype="straight" strokecolor="red"/>
        </w:pict>
      </w:r>
      <w:r>
        <w:rPr>
          <w:noProof/>
          <w:color w:val="FF0000"/>
          <w:szCs w:val="21"/>
        </w:rPr>
        <w:pict>
          <v:shape id="_x0000_s2051" type="#_x0000_t32" style="position:absolute;left:0;text-align:left;margin-left:218.25pt;margin-top:8.1pt;width:198.9pt;height:.05pt;z-index:251659264" o:connectortype="straight" strokecolor="red"/>
        </w:pict>
      </w:r>
    </w:p>
    <w:p w:rsidR="00BF0FBF" w:rsidRDefault="00BF0FBF" w:rsidP="00BA09DE">
      <w:pPr>
        <w:ind w:firstLineChars="50" w:firstLine="105"/>
        <w:rPr>
          <w:color w:val="FF0000"/>
          <w:szCs w:val="21"/>
        </w:rPr>
      </w:pPr>
    </w:p>
    <w:p w:rsidR="00410A40" w:rsidRDefault="00410A40" w:rsidP="00410A40">
      <w:pPr>
        <w:ind w:firstLineChars="700" w:firstLine="25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关于调整</w:t>
      </w:r>
      <w:r w:rsidRPr="009C74B3">
        <w:rPr>
          <w:rFonts w:hint="eastAsia"/>
          <w:sz w:val="36"/>
          <w:szCs w:val="36"/>
        </w:rPr>
        <w:t>外国语学院</w:t>
      </w:r>
    </w:p>
    <w:p w:rsidR="00410A40" w:rsidRPr="009C74B3" w:rsidRDefault="00410A40" w:rsidP="00410A40">
      <w:pPr>
        <w:ind w:firstLineChars="400" w:firstLine="1440"/>
        <w:rPr>
          <w:rFonts w:hint="eastAsia"/>
          <w:sz w:val="36"/>
          <w:szCs w:val="36"/>
        </w:rPr>
      </w:pPr>
      <w:r w:rsidRPr="009C74B3">
        <w:rPr>
          <w:rFonts w:hint="eastAsia"/>
          <w:sz w:val="36"/>
          <w:szCs w:val="36"/>
        </w:rPr>
        <w:t>关心下一代工作委员会</w:t>
      </w:r>
      <w:r>
        <w:rPr>
          <w:rFonts w:hint="eastAsia"/>
          <w:sz w:val="36"/>
          <w:szCs w:val="36"/>
        </w:rPr>
        <w:t>主任</w:t>
      </w:r>
      <w:r w:rsidRPr="009C74B3">
        <w:rPr>
          <w:rFonts w:hint="eastAsia"/>
          <w:sz w:val="36"/>
          <w:szCs w:val="36"/>
        </w:rPr>
        <w:t>的报告</w:t>
      </w:r>
    </w:p>
    <w:p w:rsidR="00410A40" w:rsidRDefault="00410A40" w:rsidP="00410A40">
      <w:pPr>
        <w:ind w:firstLineChars="200" w:firstLine="560"/>
        <w:rPr>
          <w:rFonts w:hint="eastAsia"/>
          <w:sz w:val="28"/>
          <w:szCs w:val="28"/>
        </w:rPr>
      </w:pPr>
    </w:p>
    <w:p w:rsidR="00410A40" w:rsidRPr="001002ED" w:rsidRDefault="00410A40" w:rsidP="00410A4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因工作调整，经研究，马强任外国语学院关心下一代工作委员会主任。特此报告。</w:t>
      </w:r>
    </w:p>
    <w:p w:rsidR="00410A40" w:rsidRDefault="00410A40" w:rsidP="00410A40">
      <w:pPr>
        <w:rPr>
          <w:rFonts w:hint="eastAsia"/>
          <w:sz w:val="28"/>
          <w:szCs w:val="28"/>
        </w:rPr>
      </w:pPr>
    </w:p>
    <w:p w:rsidR="00410A40" w:rsidRPr="007F7286" w:rsidRDefault="00410A40" w:rsidP="00410A40">
      <w:pPr>
        <w:rPr>
          <w:rFonts w:hint="eastAsia"/>
          <w:sz w:val="28"/>
          <w:szCs w:val="28"/>
        </w:rPr>
      </w:pPr>
      <w:r w:rsidRPr="007F7286">
        <w:rPr>
          <w:rFonts w:hint="eastAsia"/>
          <w:sz w:val="28"/>
          <w:szCs w:val="28"/>
        </w:rPr>
        <w:t>主任：</w:t>
      </w:r>
      <w:r>
        <w:rPr>
          <w:rFonts w:hint="eastAsia"/>
          <w:sz w:val="28"/>
          <w:szCs w:val="28"/>
        </w:rPr>
        <w:t>马强</w:t>
      </w:r>
    </w:p>
    <w:p w:rsidR="00410A40" w:rsidRPr="007F7286" w:rsidRDefault="00410A40" w:rsidP="00410A40">
      <w:pPr>
        <w:rPr>
          <w:rFonts w:hint="eastAsia"/>
          <w:sz w:val="28"/>
          <w:szCs w:val="28"/>
        </w:rPr>
      </w:pPr>
      <w:r w:rsidRPr="007F7286">
        <w:rPr>
          <w:rFonts w:hint="eastAsia"/>
          <w:sz w:val="28"/>
          <w:szCs w:val="28"/>
        </w:rPr>
        <w:t>副主任：刘思明、汤顶华、翟永庚</w:t>
      </w:r>
    </w:p>
    <w:p w:rsidR="00410A40" w:rsidRPr="007F7286" w:rsidRDefault="00410A40" w:rsidP="00410A40">
      <w:pPr>
        <w:rPr>
          <w:rFonts w:hint="eastAsia"/>
          <w:sz w:val="28"/>
          <w:szCs w:val="28"/>
        </w:rPr>
      </w:pPr>
      <w:r w:rsidRPr="007F7286">
        <w:rPr>
          <w:rFonts w:hint="eastAsia"/>
          <w:sz w:val="28"/>
          <w:szCs w:val="28"/>
        </w:rPr>
        <w:t>委员：</w:t>
      </w:r>
      <w:r w:rsidRPr="00B032F8">
        <w:rPr>
          <w:rFonts w:hint="eastAsia"/>
          <w:sz w:val="28"/>
          <w:szCs w:val="28"/>
        </w:rPr>
        <w:t>马赞椿</w:t>
      </w:r>
      <w:r>
        <w:rPr>
          <w:rFonts w:hint="eastAsia"/>
          <w:sz w:val="28"/>
          <w:szCs w:val="28"/>
        </w:rPr>
        <w:t>、</w:t>
      </w:r>
      <w:r w:rsidRPr="00B032F8">
        <w:rPr>
          <w:rFonts w:hint="eastAsia"/>
          <w:sz w:val="28"/>
          <w:szCs w:val="28"/>
        </w:rPr>
        <w:t>顾岳迁</w:t>
      </w:r>
      <w:r>
        <w:rPr>
          <w:rFonts w:hint="eastAsia"/>
          <w:sz w:val="28"/>
          <w:szCs w:val="28"/>
        </w:rPr>
        <w:t>、徐思雄、</w:t>
      </w:r>
      <w:r w:rsidRPr="007F7286">
        <w:rPr>
          <w:rFonts w:hint="eastAsia"/>
          <w:sz w:val="28"/>
          <w:szCs w:val="28"/>
        </w:rPr>
        <w:t>李晶、葛培玲、尉思懿</w:t>
      </w:r>
    </w:p>
    <w:p w:rsidR="00410A40" w:rsidRPr="007F7286" w:rsidRDefault="00410A40" w:rsidP="00410A40">
      <w:pPr>
        <w:rPr>
          <w:rFonts w:hint="eastAsia"/>
          <w:sz w:val="28"/>
          <w:szCs w:val="28"/>
        </w:rPr>
      </w:pPr>
    </w:p>
    <w:p w:rsidR="00410A40" w:rsidRDefault="00410A40" w:rsidP="00410A40">
      <w:pPr>
        <w:rPr>
          <w:rFonts w:hint="eastAsia"/>
        </w:rPr>
      </w:pPr>
    </w:p>
    <w:p w:rsidR="00410A40" w:rsidRPr="00EC7E13" w:rsidRDefault="00410A40" w:rsidP="00410A4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 w:rsidRPr="00EC7E13">
        <w:rPr>
          <w:rFonts w:hint="eastAsia"/>
          <w:sz w:val="28"/>
          <w:szCs w:val="28"/>
        </w:rPr>
        <w:t>东南大学外国语学院党委</w:t>
      </w:r>
    </w:p>
    <w:p w:rsidR="00410A40" w:rsidRPr="00EC7E13" w:rsidRDefault="00410A40" w:rsidP="00410A40">
      <w:pPr>
        <w:rPr>
          <w:rFonts w:hint="eastAsia"/>
          <w:sz w:val="28"/>
          <w:szCs w:val="28"/>
        </w:rPr>
      </w:pPr>
      <w:r w:rsidRPr="00EC7E13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     2013</w:t>
      </w:r>
      <w:r w:rsidRPr="00EC7E13">
        <w:rPr>
          <w:rFonts w:hint="eastAsia"/>
          <w:sz w:val="28"/>
          <w:szCs w:val="28"/>
        </w:rPr>
        <w:t>.10.29</w:t>
      </w:r>
    </w:p>
    <w:p w:rsidR="00410A40" w:rsidRPr="00EC7E13" w:rsidRDefault="00410A40" w:rsidP="00410A40">
      <w:pPr>
        <w:rPr>
          <w:sz w:val="28"/>
          <w:szCs w:val="28"/>
        </w:rPr>
      </w:pPr>
    </w:p>
    <w:p w:rsidR="00410A40" w:rsidRDefault="00410A40" w:rsidP="00410A40">
      <w:pPr>
        <w:rPr>
          <w:rFonts w:hint="eastAsia"/>
        </w:rPr>
      </w:pPr>
    </w:p>
    <w:p w:rsidR="00253756" w:rsidRPr="00253756" w:rsidRDefault="00253756" w:rsidP="00253756">
      <w:pPr>
        <w:ind w:firstLineChars="50" w:firstLine="105"/>
        <w:rPr>
          <w:b/>
          <w:color w:val="FF0000"/>
          <w:szCs w:val="21"/>
        </w:rPr>
      </w:pPr>
    </w:p>
    <w:sectPr w:rsidR="00253756" w:rsidRPr="00253756" w:rsidSect="00776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34" w:rsidRDefault="00EA0C34" w:rsidP="001A1CEF">
      <w:r>
        <w:separator/>
      </w:r>
    </w:p>
  </w:endnote>
  <w:endnote w:type="continuationSeparator" w:id="0">
    <w:p w:rsidR="00EA0C34" w:rsidRDefault="00EA0C34" w:rsidP="001A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34" w:rsidRDefault="00EA0C34" w:rsidP="001A1CEF">
      <w:r>
        <w:separator/>
      </w:r>
    </w:p>
  </w:footnote>
  <w:footnote w:type="continuationSeparator" w:id="0">
    <w:p w:rsidR="00EA0C34" w:rsidRDefault="00EA0C34" w:rsidP="001A1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CEF"/>
    <w:rsid w:val="001A1CEF"/>
    <w:rsid w:val="00253756"/>
    <w:rsid w:val="00264CE6"/>
    <w:rsid w:val="00274DDB"/>
    <w:rsid w:val="002F08A0"/>
    <w:rsid w:val="00410A40"/>
    <w:rsid w:val="007769C9"/>
    <w:rsid w:val="00BA09DE"/>
    <w:rsid w:val="00BF0FBF"/>
    <w:rsid w:val="00CE6742"/>
    <w:rsid w:val="00DE2E92"/>
    <w:rsid w:val="00E06F57"/>
    <w:rsid w:val="00EA0C34"/>
    <w:rsid w:val="00F6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C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C7C9-5E53-4BFF-8ED3-483C5D7E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石戴镕</cp:lastModifiedBy>
  <cp:revision>6</cp:revision>
  <cp:lastPrinted>2013-04-09T01:45:00Z</cp:lastPrinted>
  <dcterms:created xsi:type="dcterms:W3CDTF">2013-04-09T01:52:00Z</dcterms:created>
  <dcterms:modified xsi:type="dcterms:W3CDTF">2016-03-15T02:28:00Z</dcterms:modified>
</cp:coreProperties>
</file>